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936956.xml.htm"/>
      <w:bookmarkStart w:id="1" w:name="kswkform4_17829369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Fisher Kenneth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W SAM HOUSTON PARKWAY 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granted to each of APA's non-employee directors under the 2016 Omnibus Compensation Plan, which immediately vest and are automatically deferred under the deferred compensation provisions of APA's Outside Directors' Deferral Program (the "ODDP").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reported in Column 5 includes 1,535 newly deferred phantom stock units, 12,362 phantom stock units previously reported, and 80 phantom stock units accrued under the ODDP attributable to dividends paid on APA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Kyle W. Funderburk, Attorney-in-Fact for Kenneth M. Fisher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7029" TargetMode="External"/><Relationship Id="rId5" Type="http://schemas.openxmlformats.org/officeDocument/2006/relationships/hyperlink" Target="http://www.sec.gov/cgi-bin/browse-edgar?action=getcompany&amp;CIK=00018416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3492</Characters>
  <CharactersWithSpaces>4071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