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7706.xml.htm"/>
      <w:bookmarkStart w:id="1" w:name="kswkform4_17908877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Joung Chansoo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W SAM HOUSTON PARKWAY 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APA Corp</w:t>
              </w:r>
            </w:hyperlink>
            <w:r>
              <w:rPr/>
              <w:t xml:space="preserve"> [ </w:t>
            </w:r>
            <w:r>
              <w:rPr>
                <w:rFonts w:ascii="Times;serif" w:hAnsi="Times;serif"/>
                <w:color w:val="0000FF"/>
                <w:sz w:val="24"/>
                <w:shd w:fill="FFFFFF" w:val="clear"/>
              </w:rPr>
              <w:t>APA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97"/>
        <w:gridCol w:w="462"/>
        <w:gridCol w:w="624"/>
        <w:gridCol w:w="1207"/>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1,203</w:t>
            </w:r>
            <w:r>
              <w:rPr>
                <w:rFonts w:ascii="Times;serif" w:hAnsi="Times;serif"/>
                <w:color w:val="008000"/>
                <w:position w:val="7"/>
                <w:sz w:val="16"/>
                <w:sz w:val="20"/>
                <w:shd w:fill="FFFFFF" w:val="clear"/>
              </w:rPr>
              <w:t>(1)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246,547</w:t>
            </w:r>
            <w:r>
              <w:rPr>
                <w:rFonts w:ascii="Times;serif" w:hAnsi="Times;serif"/>
                <w:color w:val="008000"/>
                <w:position w:val="7"/>
                <w:sz w:val="16"/>
                <w:sz w:val="20"/>
                <w:shd w:fill="FFFFFF" w:val="clear"/>
              </w:rPr>
              <w:t>(2)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granted to each of APA's non-employee directors under the 2016 Omnibus Compensation Plan, which immediately vest and are automatically deferred under the deferred compensation provisions of APA's Outside Directors' Deferral Program (the "ODDP").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total reported in Column 5 includes 1,203 newly deferred phantom stock units, 104,457 phantom stock units previously reported, 602 phantom stock units accrued under the ODDP attributable to dividends paid on APA common stock, and 140,285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Kyle W. Funderburk, Attorney-in-Fact for Chansoo Joung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5799" TargetMode="External"/><Relationship Id="rId5" Type="http://schemas.openxmlformats.org/officeDocument/2006/relationships/hyperlink" Target="http://www.sec.gov/cgi-bin/browse-edgar?action=getcompany&amp;CIK=00018416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3536</Characters>
  <CharactersWithSpaces>4112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